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骑士胖隆隆和坏心眼男爵</w:t>
      </w:r>
    </w:p>
    <w:p>
      <w:r>
        <w:rPr>
          <w:rFonts w:ascii="宋体" w:hAnsi="宋体" w:eastAsia="宋体"/>
          <w:sz w:val="24"/>
        </w:rPr>
        <w:t>（英）罗伯特·鲍特著；（德）霍斯特·莱姆克绘；杜峰峰译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骑士胖隆隆和坏心眼男爵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（英）罗伯特·鲍特著；（德）霍斯特·莱姆克绘；杜峰峰译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本书出售、求购地址：https://www.jiaokey.com/book/detail/13722784.html</w:t>
      </w:r>
    </w:p>
    <w:p>
      <w:r>
        <w:t>更多相关图书推荐：https://www.jiaokey.com</w:t>
      </w:r>
    </w:p>
    <w:p>
      <w:r>
        <w:t>（英）罗伯特·鲍特著；（德）霍斯特·莱姆克绘；杜峰峰译 其他作品：https://www.jiaokey.com/tag/（英）罗伯特·鲍特著；（德）霍斯特·莱姆克绘；杜峰峰译.html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关键词搜索：https://www.jiaokey.com/tag/骑士胖隆隆和坏心眼男爵.html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