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到湄潭当农民去</w:t>
      </w:r>
    </w:p>
    <w:p>
      <w:r>
        <w:rPr>
          <w:rFonts w:ascii="宋体" w:hAnsi="宋体" w:eastAsia="宋体"/>
          <w:sz w:val="24"/>
        </w:rPr>
        <w:t>湄潭县政协编；周开讯主编；李连荣，李魁寿，肖勤副主编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到湄潭当农民去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湄潭县政协编；周开讯主编；李连荣，李魁寿，肖勤副主编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本书出售、求购地址：https://www.jiaokey.com/book/detail/13722487.html</w:t>
      </w:r>
    </w:p>
    <w:p>
      <w:r>
        <w:t>更多相关图书推荐：https://www.jiaokey.com</w:t>
      </w:r>
    </w:p>
    <w:p>
      <w:r>
        <w:t>湄潭县政协编；周开讯主编；李连荣，李魁寿，肖勤副主编 其他作品：https://www.jiaokey.com/tag/湄潭县政协编；周开讯主编；李连荣，李魁寿，肖勤副主编.html</w:t>
      </w:r>
    </w:p>
    <w:p>
      <w:r>
        <w:t>关键词搜索：https://www.jiaokey.com/tag/到湄潭当农民去.html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