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他为世界而来  成吉思汗和他的草原帝国</w:t>
      </w:r>
    </w:p>
    <w:p>
      <w:r>
        <w:rPr>
          <w:rFonts w:ascii="宋体" w:hAnsi="宋体" w:eastAsia="宋体"/>
          <w:sz w:val="24"/>
        </w:rPr>
        <w:t>魏萌著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他为世界而来  成吉思汗和他的草原帝国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本书出售、求购地址：https://www.jiaokey.com/book/detail/13722115.html</w:t>
      </w:r>
    </w:p>
    <w:p>
      <w:r>
        <w:t>更多相关图书推荐：https://www.jiaokey.com</w:t>
      </w:r>
    </w:p>
    <w:p>
      <w:r>
        <w:t>魏萌著 其他作品：https://www.jiaokey.com/tag/魏萌著.html</w:t>
      </w:r>
    </w:p>
    <w:p>
      <w:r>
        <w:t>关键词搜索：https://www.jiaokey.com/tag/他为世界而来  成吉思汗和他的草原帝国.html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