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高等学校毕业设计（论文）指导教程  经济管理类专业</w:t>
      </w:r>
    </w:p>
    <w:p>
      <w:r>
        <w:rPr>
          <w:rFonts w:ascii="宋体" w:hAnsi="宋体" w:eastAsia="宋体"/>
          <w:sz w:val="24"/>
        </w:rPr>
        <w:t>鲜于玉莲，田侠主编；金明玉，姜莹，李茜妹等副主编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高等学校毕业设计（论文）指导教程  经济管理类专业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鲜于玉莲，田侠主编；金明玉，姜莹，李茜妹等副主编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本书出售、求购地址：https://www.jiaokey.com/book/detail/13722078.html</w:t>
      </w:r>
    </w:p>
    <w:p>
      <w:r>
        <w:t>更多相关图书推荐：https://www.jiaokey.com</w:t>
      </w:r>
    </w:p>
    <w:p>
      <w:r>
        <w:t>鲜于玉莲，田侠主编；金明玉，姜莹，李茜妹等副主编 其他作品：https://www.jiaokey.com/tag/鲜于玉莲，田侠主编；金明玉，姜莹，李茜妹等副主编.html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关键词搜索：https://www.jiaokey.com/tag/高等学校毕业设计（论文）指导教程  经济管理类专业.html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