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中国伦理学年鉴  2012年</w:t>
      </w:r>
    </w:p>
    <w:p>
      <w:r>
        <w:rPr>
          <w:rFonts w:ascii="宋体" w:hAnsi="宋体" w:eastAsia="宋体"/>
          <w:sz w:val="24"/>
        </w:rPr>
        <w:t>龚群主编；罗国杰，徐惟诚顾问；中国人民大学伦理学与道德建设研究中心组编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中国伦理学年鉴  2012年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龚群主编；罗国杰，徐惟诚顾问；中国人民大学伦理学与道德建设研究中心组编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本书出售、求购地址：https://www.jiaokey.com/book/detail/13721942.html</w:t>
      </w:r>
    </w:p>
    <w:p>
      <w:r>
        <w:t>更多相关图书推荐：https://www.jiaokey.com</w:t>
      </w:r>
    </w:p>
    <w:p>
      <w:r>
        <w:t>龚群主编；罗国杰，徐惟诚顾问；中国人民大学伦理学与道德建设研究中心组编 其他作品：https://www.jiaokey.com/tag/龚群主编；罗国杰，徐惟诚顾问；中国人民大学伦理学与道德建设研究中心组编.html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关键词搜索：https://www.jiaokey.com/tag/中国伦理学年鉴  2012年.html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