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OS/2程序员指南</w:t>
      </w:r>
    </w:p>
    <w:p>
      <w:r>
        <w:rPr>
          <w:rFonts w:ascii="宋体" w:hAnsi="宋体" w:eastAsia="宋体"/>
          <w:sz w:val="24"/>
        </w:rPr>
        <w:t>范植华等编译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北京科海高技术集团公司培训中心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本书出售、求购地址：https://www.jiaokey.com/book/detail/13721061.html</w:t>
      </w:r>
    </w:p>
    <w:p>
      <w:r>
        <w:t>更多相关图书推荐：https://www.jiaokey.com</w:t>
      </w:r>
    </w:p>
    <w:p>
      <w:r>
        <w:t>范植华等编译 其他作品：https://www.jiaokey.com/tag/范植华等编译.html</w:t>
      </w:r>
    </w:p>
    <w:p>
      <w:r>
        <w:t>北京科海高技术集团公司培训中心 出版图书：https://www.jiaokey.com/tag/北京科海高技术集团公司培训中心.html</w:t>
      </w:r>
    </w:p>
    <w:p>
      <w:r>
        <w:t>关键词搜索：https://www.jiaokey.com/tag/OS/2程序员指南.html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