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考研英语阅读理解PART B精讲精练  英语（一）和英语（二）均适用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考研英语阅读理解PART B精讲精练  英语（一）和英语（二）均适用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本书出售、求购地址：https://www.jiaokey.com/book/detail/13720737.html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关键词搜索：https://www.jiaokey.com/tag/考研英语阅读理解PART B精讲精练  英语（一）和英语（二）均适用.html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