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大学生职业生涯规划与管理</w:t>
      </w:r>
    </w:p>
    <w:p>
      <w:r>
        <w:rPr>
          <w:rFonts w:ascii="宋体" w:hAnsi="宋体" w:eastAsia="宋体"/>
          <w:sz w:val="24"/>
        </w:rPr>
        <w:t>胡庭胜主编；王庚，陈璐副主编；赵頔，桂肖敏，蔡寒菁，周懿，何雪梅，孙楹，董光柱编委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胡庭胜主编；王庚，陈璐副主编；赵頔，桂肖敏，蔡寒菁，周懿，何雪梅，孙楹，董光柱编委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本书出售、求购地址：https://www.jiaokey.com/book/detail/13720640.html</w:t>
      </w:r>
    </w:p>
    <w:p>
      <w:r>
        <w:t>更多相关图书推荐：https://www.jiaokey.com</w:t>
      </w:r>
    </w:p>
    <w:p>
      <w:r>
        <w:t>胡庭胜主编；王庚，陈璐副主编；赵頔，桂肖敏，蔡寒菁，周懿，何雪梅，孙楹，董光柱编委 其他作品：https://www.jiaokey.com/tag/胡庭胜主编；王庚，陈璐副主编；赵頔，桂肖敏，蔡寒菁，周懿，何雪梅，孙楹，董光柱编委.html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关键词搜索：https://www.jiaokey.com/tag/大学生职业生涯规划与管理.html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