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雷达无线的空域极化特性及其应用</w:t>
      </w:r>
    </w:p>
    <w:p>
      <w:r>
        <w:rPr>
          <w:rFonts w:ascii="宋体" w:hAnsi="宋体" w:eastAsia="宋体"/>
          <w:sz w:val="24"/>
        </w:rPr>
        <w:t>戴幻尧，王雪松，谢虹，肖顺平，罗佳著；汪连栋审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雷达无线的空域极化特性及其应用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戴幻尧，王雪松，谢虹，肖顺平，罗佳著；汪连栋审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本书出售、求购地址：https://www.jiaokey.com/book/detail/13720580.html</w:t>
      </w:r>
    </w:p>
    <w:p>
      <w:r>
        <w:t>更多相关图书推荐：https://www.jiaokey.com</w:t>
      </w:r>
    </w:p>
    <w:p>
      <w:r>
        <w:t>戴幻尧，王雪松，谢虹，肖顺平，罗佳著；汪连栋审 其他作品：https://www.jiaokey.com/tag/戴幻尧，王雪松，谢虹，肖顺平，罗佳著；汪连栋审.html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关键词搜索：https://www.jiaokey.com/tag/雷达无线的空域极化特性及其应用.html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