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温暖的巢穴  动物如何解决家庭问题</w:t>
      </w:r>
    </w:p>
    <w:p>
      <w:r>
        <w:rPr>
          <w:rFonts w:ascii="宋体" w:hAnsi="宋体" w:eastAsia="宋体"/>
          <w:sz w:val="24"/>
        </w:rPr>
        <w:t>（德）维托斯·德吕舍尔著；杨曦红，奚之砚译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温暖的巢穴  动物如何解决家庭问题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（德）维托斯·德吕舍尔著；杨曦红，奚之砚译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动物行为-研究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本书出售、求购地址：https://www.jiaokey.com/book/detail/13720527.html</w:t>
      </w:r>
    </w:p>
    <w:p>
      <w:r>
        <w:t>更多相关图书推荐：https://www.jiaokey.com</w:t>
      </w:r>
    </w:p>
    <w:p>
      <w:r>
        <w:t>（德）维托斯·德吕舍尔著；杨曦红，奚之砚译 其他作品：https://www.jiaokey.com/tag/（德）维托斯·德吕舍尔著；杨曦红，奚之砚译.html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关键词搜索：https://www.jiaokey.com/tag/动物行为-研究.html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