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书名：执行规范理解与适用  最新民事诉讼法与民诉法解释保全、执行条文关联解读</w:t>
      </w:r>
    </w:p>
    <w:p>
      <w:r>
        <w:t>作者：江必新主编；何东宁，毛宜全副主编</w:t>
      </w:r>
    </w:p>
    <w:p>
      <w:r>
        <w:t>出版社：北京：中国法制出版社</w:t>
      </w:r>
    </w:p>
    <w:p>
      <w:r>
        <w:t>出版日期：2015.04</w:t>
      </w:r>
    </w:p>
    <w:p>
      <w:r>
        <w:t>总页数：690</w:t>
      </w:r>
    </w:p>
    <w:p>
      <w:r>
        <w:t>更多请访问教客网: www.jiaokey.com</w:t>
      </w:r>
    </w:p>
    <w:p>
      <w:r>
        <w:t>执行规范理解与适用  最新民事诉讼法与民诉法解释保全、执行条文关联解读 评论地址：https://www.jiaokey.com/book/detail/13720379.html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