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我的“刀马旦”式英语教学</w:t>
      </w:r>
    </w:p>
    <w:p>
      <w:r>
        <w:rPr>
          <w:rFonts w:ascii="宋体" w:hAnsi="宋体" w:eastAsia="宋体"/>
          <w:sz w:val="24"/>
        </w:rPr>
        <w:t>唐晓澐 著 · 教客网电子书</w:t>
      </w:r>
    </w:p>
    <w:p>
      <w:r>
        <w:t>找书就上教客网 —— www.jiaokey.com</w:t>
      </w:r>
    </w:p>
    <w:p/>
    <w:p>
      <w:r>
        <w:drawing>
          <wp:inline xmlns:a="http://schemas.openxmlformats.org/drawingml/2006/main" xmlns:pic="http://schemas.openxmlformats.org/drawingml/2006/picture">
            <wp:extent cx="2743200" cy="3868858"/>
            <wp:docPr id="1" name="Picture 1"/>
            <wp:cNvGraphicFramePr>
              <a:graphicFrameLocks noChangeAspect="1"/>
            </wp:cNvGraphicFramePr>
            <a:graphic>
              <a:graphicData uri="http://schemas.openxmlformats.org/drawingml/2006/picture">
                <pic:pic>
                  <pic:nvPicPr>
                    <pic:cNvPr id="0" name="13719412.jpg"/>
                    <pic:cNvPicPr/>
                  </pic:nvPicPr>
                  <pic:blipFill>
                    <a:blip r:embed="rId9"/>
                    <a:stretch>
                      <a:fillRect/>
                    </a:stretch>
                  </pic:blipFill>
                  <pic:spPr>
                    <a:xfrm>
                      <a:off x="0" y="0"/>
                      <a:ext cx="2743200" cy="3868858"/>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我的“刀马旦”式英语教学</w:t>
            </w:r>
          </w:p>
        </w:tc>
      </w:tr>
      <w:tr>
        <w:tc>
          <w:tcPr>
            <w:tcW w:type="dxa" w:w="4320"/>
          </w:tcPr>
          <w:p>
            <w:r>
              <w:t>作者</w:t>
            </w:r>
          </w:p>
        </w:tc>
        <w:tc>
          <w:tcPr>
            <w:tcW w:type="dxa" w:w="4320"/>
          </w:tcPr>
          <w:p>
            <w:r>
              <w:t>唐晓澐</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9787313112613</w:t>
            </w:r>
          </w:p>
        </w:tc>
      </w:tr>
      <w:tr>
        <w:tc>
          <w:tcPr>
            <w:tcW w:type="dxa" w:w="4320"/>
          </w:tcPr>
          <w:p>
            <w:r>
              <w:t>出版日期</w:t>
            </w:r>
          </w:p>
        </w:tc>
        <w:tc>
          <w:tcPr>
            <w:tcW w:type="dxa" w:w="4320"/>
          </w:tcPr>
          <w:p>
            <w:r>
              <w:t>2014-06-01</w:t>
            </w:r>
          </w:p>
        </w:tc>
      </w:tr>
      <w:tr>
        <w:tc>
          <w:tcPr>
            <w:tcW w:type="dxa" w:w="4320"/>
          </w:tcPr>
          <w:p>
            <w:r>
              <w:t>页数</w:t>
            </w:r>
          </w:p>
        </w:tc>
        <w:tc>
          <w:tcPr>
            <w:tcW w:type="dxa" w:w="4320"/>
          </w:tcPr>
          <w:p>
            <w:r>
              <w:t>200</w:t>
            </w:r>
          </w:p>
        </w:tc>
      </w:tr>
      <w:tr>
        <w:tc>
          <w:tcPr>
            <w:tcW w:type="dxa" w:w="4320"/>
          </w:tcPr>
          <w:p>
            <w:r>
              <w:t>价格</w:t>
            </w:r>
          </w:p>
        </w:tc>
        <w:tc>
          <w:tcPr>
            <w:tcW w:type="dxa" w:w="4320"/>
          </w:tcPr>
          <w:p>
            <w:r/>
          </w:p>
        </w:tc>
      </w:tr>
      <w:tr>
        <w:tc>
          <w:tcPr>
            <w:tcW w:type="dxa" w:w="4320"/>
          </w:tcPr>
          <w:p>
            <w:r>
              <w:t>关键词</w:t>
            </w:r>
          </w:p>
        </w:tc>
        <w:tc>
          <w:tcPr>
            <w:tcW w:type="dxa" w:w="4320"/>
          </w:tcPr>
          <w:p>
            <w:r>
              <w:t>英语课-课堂教学-教学研究-高中</w:t>
            </w:r>
          </w:p>
        </w:tc>
      </w:tr>
      <w:tr>
        <w:tc>
          <w:tcPr>
            <w:tcW w:type="dxa" w:w="4320"/>
          </w:tcPr>
          <w:p>
            <w:r>
              <w:t>分类</w:t>
            </w:r>
          </w:p>
        </w:tc>
        <w:tc>
          <w:tcPr>
            <w:tcW w:type="dxa" w:w="4320"/>
          </w:tcPr>
          <w:p>
            <w:r>
              <w:t>各科教学法、教学参考书</w:t>
            </w:r>
          </w:p>
        </w:tc>
      </w:tr>
    </w:tbl>
    <w:p/>
    <w:p>
      <w:pPr>
        <w:pStyle w:val="Heading1"/>
      </w:pPr>
      <w:r>
        <w:t>图书介绍</w:t>
      </w:r>
    </w:p>
    <w:p>
      <w:r>
        <w:t>此书是唐晓澐老师英语教学生涯的一次总结和回顾。全书分为八个章节。书中涉及的英语教学观点和做法可以帮助高中英语教师切实提高课堂教学效能；书中的教学设计和教学实录更可以成为高中英语教师备课的一手资料，尤其对于高中英语课堂教学有着指导和借鉴作用。</w:t>
      </w:r>
    </w:p>
    <w:p/>
    <w:p>
      <w:r>
        <w:t>本书出售、求购地址：https://www.jiaokey.com/book/detail/13719412.html</w:t>
      </w:r>
    </w:p>
    <w:p>
      <w:r>
        <w:t>更多各科教学法、教学参考书图书推荐：https://www.jiaokey.com</w:t>
      </w:r>
    </w:p>
    <w:p>
      <w:r>
        <w:t>唐晓澐 其他作品：https://www.jiaokey.com/tag/唐晓澐.html</w:t>
      </w:r>
    </w:p>
    <w:p>
      <w:r>
        <w:t>上海：上海交通大学出版社 出版图书：https://www.jiaokey.com/tag/上海：上海交通大学出版社.html</w:t>
      </w:r>
    </w:p>
    <w:p>
      <w:r>
        <w:t>关键词搜索：https://www.jiaokey.com/tag/英语课-课堂教学-教学研究-高中.html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