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当代论文选  1</w:t>
      </w:r>
    </w:p>
    <w:p>
      <w:r>
        <w:rPr>
          <w:rFonts w:ascii="宋体" w:hAnsi="宋体" w:eastAsia="宋体"/>
          <w:sz w:val="24"/>
        </w:rPr>
        <w:t>刘茂才，卢俊卿主编；赵先贵，姜友文，王友猛等副主编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刘茂才，卢俊卿主编；赵先贵，姜友文，王友猛等副主编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本书出售、求购地址：https://www.jiaokey.com/book/detail/13719196.html</w:t>
      </w:r>
    </w:p>
    <w:p>
      <w:r>
        <w:t>更多相关图书推荐：https://www.jiaokey.com</w:t>
      </w:r>
    </w:p>
    <w:p>
      <w:r>
        <w:t>刘茂才，卢俊卿主编；赵先贵，姜友文，王友猛等副主编 其他作品：https://www.jiaokey.com/tag/刘茂才，卢俊卿主编；赵先贵，姜友文，王友猛等副主编.html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关键词搜索：https://www.jiaokey.com/tag/当代论文选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