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现代性的五副面孔  现代主义、先锋派、颓废、媚俗艺术、后现代主义</w:t>
      </w:r>
    </w:p>
    <w:p>
      <w:r>
        <w:rPr>
          <w:rFonts w:ascii="宋体" w:hAnsi="宋体" w:eastAsia="宋体"/>
          <w:sz w:val="24"/>
        </w:rPr>
        <w:t>周宪主编；（美国）马泰·卡林内斯库著；顾爱彬，李瑞华译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现代性的五副面孔  现代主义、先锋派、颓废、媚俗艺术、后现代主义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周宪主编；（美国）马泰·卡林内斯库著；顾爱彬，李瑞华译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本书出售、求购地址：https://www.jiaokey.com/book/detail/13719105.html</w:t>
      </w:r>
    </w:p>
    <w:p>
      <w:r>
        <w:t>更多相关图书推荐：https://www.jiaokey.com</w:t>
      </w:r>
    </w:p>
    <w:p>
      <w:r>
        <w:t>周宪主编；（美国）马泰·卡林内斯库著；顾爱彬，李瑞华译 其他作品：https://www.jiaokey.com/tag/周宪主编；（美国）马泰·卡林内斯库著；顾爱彬，李瑞华译.html</w:t>
      </w:r>
    </w:p>
    <w:p>
      <w:r>
        <w:t>南京:译林出版社,2015.02 出版图书：https://www.jiaokey.com/tag/南京:译林出版社,2015.02.html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