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空寨计</w:t>
      </w:r>
    </w:p>
    <w:p>
      <w:r>
        <w:rPr>
          <w:rFonts w:ascii="宋体" w:hAnsi="宋体" w:eastAsia="宋体"/>
          <w:sz w:val="24"/>
        </w:rPr>
        <w:t>陶和之，徐琢平，希张编文；柯美绘画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空寨计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陶和之，徐琢平，希张编文；柯美绘画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本书出售、求购地址：https://www.jiaokey.com/book/detail/13718245.html</w:t>
      </w:r>
    </w:p>
    <w:p>
      <w:r>
        <w:t>更多相关图书推荐：https://www.jiaokey.com</w:t>
      </w:r>
    </w:p>
    <w:p>
      <w:r>
        <w:t>陶和之，徐琢平，希张编文；柯美绘画 其他作品：https://www.jiaokey.com/tag/陶和之，徐琢平，希张编文；柯美绘画.html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关键词搜索：https://www.jiaokey.com/tag/空寨计.html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