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林中奇侠</w:t>
      </w:r>
    </w:p>
    <w:p>
      <w:r>
        <w:rPr>
          <w:rFonts w:ascii="宋体" w:hAnsi="宋体" w:eastAsia="宋体"/>
          <w:sz w:val="24"/>
        </w:rPr>
        <w:t>孙剑秋著；侠客山人校阅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孙剑秋著；侠客山人校阅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本书出售、求购地址：https://www.jiaokey.com/book/detail/13718083.html</w:t>
      </w:r>
    </w:p>
    <w:p>
      <w:r>
        <w:t>更多相关图书推荐：https://www.jiaokey.com</w:t>
      </w:r>
    </w:p>
    <w:p>
      <w:r>
        <w:t>孙剑秋著；侠客山人校阅 其他作品：https://www.jiaokey.com/tag/孙剑秋著；侠客山人校阅.html</w:t>
      </w:r>
    </w:p>
    <w:p>
      <w:r>
        <w:t>关键词搜索：https://www.jiaokey.com/tag/林中奇侠.html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