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中国生物饲料研究进展与发展趋势  2014</w:t>
      </w:r>
    </w:p>
    <w:p>
      <w:r>
        <w:rPr>
          <w:rFonts w:ascii="宋体" w:hAnsi="宋体" w:eastAsia="宋体"/>
          <w:sz w:val="24"/>
        </w:rPr>
        <w:t>生物饲料开发国家工程研究中心编著；蔡辉益主编；邓雪娟，魏全副主编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中国生物饲料研究进展与发展趋势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生物饲料开发国家工程研究中心编著；蔡辉益主编；邓雪娟，魏全副主编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本书出售、求购地址：https://www.jiaokey.com/book/detail/13715185.html</w:t>
      </w:r>
    </w:p>
    <w:p>
      <w:r>
        <w:t>更多相关图书推荐：https://www.jiaokey.com</w:t>
      </w:r>
    </w:p>
    <w:p>
      <w:r>
        <w:t>生物饲料开发国家工程研究中心编著；蔡辉益主编；邓雪娟，魏全副主编 其他作品：https://www.jiaokey.com/tag/生物饲料开发国家工程研究中心编著；蔡辉益主编；邓雪娟，魏全副主编.html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关键词搜索：https://www.jiaokey.com/tag/中国生物饲料研究进展与发展趋势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