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肿瘤介入化学免疫治疗学</w:t>
      </w:r>
    </w:p>
    <w:p>
      <w:r>
        <w:rPr>
          <w:rFonts w:ascii="宋体" w:hAnsi="宋体" w:eastAsia="宋体"/>
          <w:sz w:val="24"/>
        </w:rPr>
        <w:t>于保法主编；马振禄，付强，鲁远飞，车业兵副主编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肿瘤介入化学免疫治疗学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于保法主编；马振禄，付强，鲁远飞，车业兵副主编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本书出售、求购地址：https://www.jiaokey.com/book/detail/13715175.html</w:t>
      </w:r>
    </w:p>
    <w:p>
      <w:r>
        <w:t>更多相关图书推荐：https://www.jiaokey.com</w:t>
      </w:r>
    </w:p>
    <w:p>
      <w:r>
        <w:t>于保法主编；马振禄，付强，鲁远飞，车业兵副主编 其他作品：https://www.jiaokey.com/tag/于保法主编；马振禄，付强，鲁远飞，车业兵副主编.html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关键词搜索：https://www.jiaokey.com/tag/肿瘤介入化学免疫治疗学.html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