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习题分册  数学二</w:t>
      </w:r>
    </w:p>
    <w:p>
      <w:r>
        <w:rPr>
          <w:rFonts w:ascii="宋体" w:hAnsi="宋体" w:eastAsia="宋体"/>
          <w:sz w:val="24"/>
        </w:rPr>
        <w:t>张宇主编；蔡燧林，胡金德，刘国辉，杨洋，亦一，于吉霞，曾凡，张乐，张心琦，张宇，郑利娜，朱杰编委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习题分册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张宇主编；蔡燧林，胡金德，刘国辉，杨洋，亦一，于吉霞，曾凡，张乐，张心琦，张宇，郑利娜，朱杰编委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本书出售、求购地址：https://www.jiaokey.com/book/detail/13714887.html</w:t>
      </w:r>
    </w:p>
    <w:p>
      <w:r>
        <w:t>更多相关图书推荐：https://www.jiaokey.com</w:t>
      </w:r>
    </w:p>
    <w:p>
      <w:r>
        <w:t>张宇主编；蔡燧林，胡金德，刘国辉，杨洋，亦一，于吉霞，曾凡，张乐，张心琦，张宇，郑利娜，朱杰编委 其他作品：https://www.jiaokey.com/tag/张宇主编；蔡燧林，胡金德，刘国辉，杨洋，亦一，于吉霞，曾凡，张乐，张心琦，张宇，郑利娜，朱杰编委.html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习题分册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