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新时期党的宗教政策研究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新时期党的宗教政策研究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本书出售、求购地址：https://www.jiaokey.com/book/detail/13714447.html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关键词搜索：https://www.jiaokey.com/tag/新时期党的宗教政策研究.html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