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如何培养情感健康的孩子</w:t>
      </w:r>
    </w:p>
    <w:p>
      <w:r>
        <w:rPr>
          <w:rFonts w:ascii="宋体" w:hAnsi="宋体" w:eastAsia="宋体"/>
          <w:sz w:val="24"/>
        </w:rPr>
        <w:t>（美）杰拉尔德·纽马克著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如何培养情感健康的孩子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（美）杰拉尔德·纽马克著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本书出售、求购地址：https://www.jiaokey.com/book/detail/13714038.html</w:t>
      </w:r>
    </w:p>
    <w:p>
      <w:r>
        <w:t>更多相关图书推荐：https://www.jiaokey.com</w:t>
      </w:r>
    </w:p>
    <w:p>
      <w:r>
        <w:t>（美）杰拉尔德·纽马克著 其他作品：https://www.jiaokey.com/tag/（美）杰拉尔德·纽马克著.html</w:t>
      </w:r>
    </w:p>
    <w:p>
      <w:r>
        <w:t>关键词搜索：https://www.jiaokey.com/tag/如何培养情感健康的孩子.html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