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剪纸艺术</w:t>
      </w:r>
    </w:p>
    <w:p>
      <w:r>
        <w:rPr>
          <w:rFonts w:ascii="宋体" w:hAnsi="宋体" w:eastAsia="宋体"/>
          <w:sz w:val="24"/>
        </w:rPr>
        <w:t>卢雪，关婷婷著；宁继鸣主编；马晓乐，孙雪霄副主编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卢雪，关婷婷著；宁继鸣主编；马晓乐，孙雪霄副主编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本书出售、求购地址：https://www.jiaokey.com/book/detail/13713011.html</w:t>
      </w:r>
    </w:p>
    <w:p>
      <w:r>
        <w:t>更多相关图书推荐：https://www.jiaokey.com</w:t>
      </w:r>
    </w:p>
    <w:p>
      <w:r>
        <w:t>卢雪，关婷婷著；宁继鸣主编；马晓乐，孙雪霄副主编 其他作品：https://www.jiaokey.com/tag/卢雪，关婷婷著；宁继鸣主编；马晓乐，孙雪霄副主编.html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