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二十世纪艺术史  文联版</w:t>
      </w:r>
    </w:p>
    <w:p>
      <w:r>
        <w:rPr>
          <w:rFonts w:ascii="宋体" w:hAnsi="宋体" w:eastAsia="宋体"/>
          <w:sz w:val="24"/>
        </w:rPr>
        <w:t>（德）乌韦·施内德著；邵京辉，冯硕译；李黎阳校订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二十世纪艺术史  文联版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（德）乌韦·施内德著；邵京辉，冯硕译；李黎阳校订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本书出售、求购地址：https://www.jiaokey.com/book/detail/13712797.html</w:t>
      </w:r>
    </w:p>
    <w:p>
      <w:r>
        <w:t>更多相关图书推荐：https://www.jiaokey.com</w:t>
      </w:r>
    </w:p>
    <w:p>
      <w:r>
        <w:t>（德）乌韦·施内德著；邵京辉，冯硕译；李黎阳校订 其他作品：https://www.jiaokey.com/tag/（德）乌韦·施内德著；邵京辉，冯硕译；李黎阳校订.html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关键词搜索：https://www.jiaokey.com/tag/二十世纪艺术史  文联版.html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