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中国刑法学研究会学术研究30年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中国刑法学研究会学术研究30年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本书出售、求购地址：https://www.jiaokey.com/book/detail/13712215.html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关键词搜索：https://www.jiaokey.com/tag/中国刑法学研究会学术研究30年.html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