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直接法英语读本  （第一二编合订）  第2册</w:t>
      </w:r>
    </w:p>
    <w:p>
      <w:r>
        <w:rPr>
          <w:rFonts w:ascii="宋体" w:hAnsi="宋体" w:eastAsia="宋体"/>
          <w:sz w:val="24"/>
        </w:rPr>
        <w:t>文幼章编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直接法英语读本  （第一二编合订）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文幼章编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本书出售、求购地址：https://www.jiaokey.com/book/detail/13711870.html</w:t>
      </w:r>
    </w:p>
    <w:p>
      <w:r>
        <w:t>更多相关图书推荐：https://www.jiaokey.com</w:t>
      </w:r>
    </w:p>
    <w:p>
      <w:r>
        <w:t>文幼章编 其他作品：https://www.jiaokey.com/tag/文幼章编.html</w:t>
      </w:r>
    </w:p>
    <w:p>
      <w:r>
        <w:t>上海：中华书局 出版图书：https://www.jiaokey.com/tag/上海：中华书局.html</w:t>
      </w:r>
    </w:p>
    <w:p>
      <w:r>
        <w:t>关键词搜索：https://www.jiaokey.com/tag/直接法英语读本  （第一二编合订）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