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网络工程技术与实践</w:t>
      </w:r>
    </w:p>
    <w:p>
      <w:r>
        <w:rPr>
          <w:rFonts w:ascii="宋体" w:hAnsi="宋体" w:eastAsia="宋体"/>
          <w:sz w:val="24"/>
        </w:rPr>
        <w:t>李友玉总策划；屠莲芳策划；陈晴，段昌盛主编；高曙光，杨旭东等副主编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李友玉总策划；屠莲芳策划；陈晴，段昌盛主编；高曙光，杨旭东等副主编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本书出售、求购地址：https://www.jiaokey.com/book/detail/13711793.html</w:t>
      </w:r>
    </w:p>
    <w:p>
      <w:r>
        <w:t>更多相关图书推荐：https://www.jiaokey.com</w:t>
      </w:r>
    </w:p>
    <w:p>
      <w:r>
        <w:t>李友玉总策划；屠莲芳策划；陈晴，段昌盛主编；高曙光，杨旭东等副主编 其他作品：https://www.jiaokey.com/tag/李友玉总策划；屠莲芳策划；陈晴，段昌盛主编；高曙光，杨旭东等副主编.html</w:t>
      </w:r>
    </w:p>
    <w:p>
      <w:r>
        <w:t>湖北长江出版集团；武汉：湖北人民出版社 出版图书：https://www.jiaokey.com/tag/湖北长江出版集团；武汉：湖北人民出版社.html</w:t>
      </w:r>
    </w:p>
    <w:p>
      <w:r>
        <w:t>关键词搜索：https://www.jiaokey.com/tag/网络工程技术与实践.html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