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向量几何</w:t>
      </w:r>
    </w:p>
    <w:p>
      <w:r>
        <w:rPr>
          <w:rFonts w:ascii="宋体" w:hAnsi="宋体" w:eastAsia="宋体"/>
          <w:sz w:val="24"/>
        </w:rPr>
        <w:t>（瑞士）弗里兹·赛格里斯特，（瑞士）卡尔·沃思著；余生译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（瑞士）弗里兹·赛格里斯特，（瑞士）卡尔·沃思著；余生译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本书出售、求购地址：https://www.jiaokey.com/book/detail/13711413.html</w:t>
      </w:r>
    </w:p>
    <w:p>
      <w:r>
        <w:t>更多相关图书推荐：https://www.jiaokey.com</w:t>
      </w:r>
    </w:p>
    <w:p>
      <w:r>
        <w:t>（瑞士）弗里兹·赛格里斯特，（瑞士）卡尔·沃思著；余生译 其他作品：https://www.jiaokey.com/tag/（瑞士）弗里兹·赛格里斯特，（瑞士）卡尔·沃思著；余生译.html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关键词搜索：https://www.jiaokey.com/tag/向量几何.html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