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金属腐蚀及防护效益分析</w:t>
      </w:r>
    </w:p>
    <w:p>
      <w:r>
        <w:rPr>
          <w:rFonts w:ascii="宋体" w:hAnsi="宋体" w:eastAsia="宋体"/>
          <w:sz w:val="24"/>
        </w:rPr>
        <w:t>谢学军，付强，廖冬梅，邹品果编著；李宇春主审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金属腐蚀及防护效益分析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谢学军，付强，廖冬梅，邹品果编著；李宇春主审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本书出售、求购地址：https://www.jiaokey.com/book/detail/13711035.html</w:t>
      </w:r>
    </w:p>
    <w:p>
      <w:r>
        <w:t>更多相关图书推荐：https://www.jiaokey.com</w:t>
      </w:r>
    </w:p>
    <w:p>
      <w:r>
        <w:t>谢学军，付强，廖冬梅，邹品果编著；李宇春主审 其他作品：https://www.jiaokey.com/tag/谢学军，付强，廖冬梅，邹品果编著；李宇春主审.html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关键词搜索：https://www.jiaokey.com/tag/金属腐蚀及防护效益分析.html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