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环境影响评价案例分析  2015年版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环境影响评价案例分析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本书出售、求购地址：https://www.jiaokey.com/book/detail/13710888.html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关键词搜索：https://www.jiaokey.com/tag/环境影响评价案例分析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