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数量化股票投资  技术与策略</w:t>
      </w:r>
    </w:p>
    <w:p>
      <w:r>
        <w:rPr>
          <w:rFonts w:ascii="宋体" w:hAnsi="宋体" w:eastAsia="宋体"/>
          <w:sz w:val="24"/>
        </w:rPr>
        <w:t>弗兰克·J.法博兹（FrankJ.Fabozzi），塞尔吉奥·M.福卡尔迪（SergioM.Focardi），彼特·N.科姆（PetterN.Kolm）著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数量化股票投资  技术与策略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弗兰克·J.法博兹（FrankJ.Fabozzi），塞尔吉奥·M.福卡尔迪（SergioM.Focardi），彼特·N.科姆（PetterN.Kolm）著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本书出售、求购地址：https://www.jiaokey.com/book/detail/13710335.html</w:t>
      </w:r>
    </w:p>
    <w:p>
      <w:r>
        <w:t>更多相关图书推荐：https://www.jiaokey.com</w:t>
      </w:r>
    </w:p>
    <w:p>
      <w:r>
        <w:t>弗兰克·J.法博兹（FrankJ.Fabozzi），塞尔吉奥·M.福卡尔迪（SergioM.Focardi），彼特·N.科姆（PetterN.Kolm）著 其他作品：https://www.jiaokey.com/tag/弗兰克·J.法博兹（FrankJ.Fabozzi），塞尔吉奥·M.福卡尔迪（SergioM.Focardi），彼特·N.科姆（PetterN.Kolm）著.html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关键词搜索：https://www.jiaokey.com/tag/数量化股票投资  技术与策略.html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