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好男儿之情感护理</w:t>
      </w:r>
    </w:p>
    <w:p>
      <w:r>
        <w:rPr>
          <w:rFonts w:ascii="宋体" w:hAnsi="宋体" w:eastAsia="宋体"/>
          <w:sz w:val="24"/>
        </w:rPr>
        <w:t>马广源，刘洋，张译原著剧本；掩卷，林予改编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好男儿之情感护理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马广源，刘洋，张译原著剧本；掩卷，林予改编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本书出售、求购地址：https://www.jiaokey.com/book/detail/13710268.html</w:t>
      </w:r>
    </w:p>
    <w:p>
      <w:r>
        <w:t>更多相关图书推荐：https://www.jiaokey.com</w:t>
      </w:r>
    </w:p>
    <w:p>
      <w:r>
        <w:t>马广源，刘洋，张译原著剧本；掩卷，林予改编 其他作品：https://www.jiaokey.com/tag/马广源，刘洋，张译原著剧本；掩卷，林予改编.html</w:t>
      </w:r>
    </w:p>
    <w:p>
      <w:r>
        <w:t>北京:中国广播电视出版社,2015.03 出版图书：https://www.jiaokey.com/tag/北京:中国广播电视出版社,2015.03.html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