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机械完整性体系指南</w:t>
      </w:r>
    </w:p>
    <w:p>
      <w:r>
        <w:rPr>
          <w:rFonts w:ascii="宋体" w:hAnsi="宋体" w:eastAsia="宋体"/>
          <w:sz w:val="24"/>
        </w:rPr>
        <w:t>美国化工过程安全中心编著；刘小辉，许述剑，方煜等译；王妙云审阅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机械完整性体系指南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美国化工过程安全中心编著；刘小辉，许述剑，方煜等译；王妙云审阅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本书出售、求购地址：https://www.jiaokey.com/book/detail/13710194.html</w:t>
      </w:r>
    </w:p>
    <w:p>
      <w:r>
        <w:t>更多相关图书推荐：https://www.jiaokey.com</w:t>
      </w:r>
    </w:p>
    <w:p>
      <w:r>
        <w:t>美国化工过程安全中心编著；刘小辉，许述剑，方煜等译；王妙云审阅 其他作品：https://www.jiaokey.com/tag/美国化工过程安全中心编著；刘小辉，许述剑，方煜等译；王妙云审阅.html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关键词搜索：https://www.jiaokey.com/tag/机械完整性体系指南.html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