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新时代综合编制三民主义教本  下</w:t>
      </w:r>
    </w:p>
    <w:p>
      <w:r>
        <w:rPr>
          <w:rFonts w:ascii="宋体" w:hAnsi="宋体" w:eastAsia="宋体"/>
          <w:sz w:val="24"/>
        </w:rPr>
        <w:t>邹卓立著；王云五校订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新时代综合编制三民主义教本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邹卓立著；王云五校订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本书出售、求购地址：https://www.jiaokey.com/book/detail/13709038.html</w:t>
      </w:r>
    </w:p>
    <w:p>
      <w:r>
        <w:t>更多相关图书推荐：https://www.jiaokey.com</w:t>
      </w:r>
    </w:p>
    <w:p>
      <w:r>
        <w:t>邹卓立著；王云五校订 其他作品：https://www.jiaokey.com/tag/邹卓立著；王云五校订.html</w:t>
      </w:r>
    </w:p>
    <w:p>
      <w:r>
        <w:t>新时代教育社 出版图书：https://www.jiaokey.com/tag/新时代教育社.html</w:t>
      </w:r>
    </w:p>
    <w:p>
      <w:r>
        <w:t>关键词搜索：https://www.jiaokey.com/tag/新时代综合编制三民主义教本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