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苔丝</w:t>
      </w:r>
    </w:p>
    <w:p>
      <w:r>
        <w:rPr>
          <w:rFonts w:ascii="宋体" w:hAnsi="宋体" w:eastAsia="宋体"/>
          <w:sz w:val="24"/>
        </w:rPr>
        <w:t>（英）托马斯·哈代著；孙法理译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8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（英）托马斯·哈代著；孙法理译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南京:译林出版社,1999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本书出售、求购地址：https://www.jiaokey.com/book/detail/13708721.html</w:t>
      </w:r>
    </w:p>
    <w:p>
      <w:r>
        <w:t>更多相关图书推荐：https://www.jiaokey.com</w:t>
      </w:r>
    </w:p>
    <w:p>
      <w:r>
        <w:t>（英）托马斯·哈代著；孙法理译 其他作品：https://www.jiaokey.com/tag/（英）托马斯·哈代著；孙法理译.html</w:t>
      </w:r>
    </w:p>
    <w:p>
      <w:r>
        <w:t>南京:译林出版社,1999 出版图书：https://www.jiaokey.com/tag/南京:译林出版社,1999.html</w:t>
      </w:r>
    </w:p>
    <w:p>
      <w:r>
        <w:t>关键词搜索：https://www.jiaokey.com/tag/世界文学名著百部  苔丝.html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