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互联网时代营销圣经：社会化媒体营销全流程策划指南u3000u3000第3版</w:t>
      </w:r>
    </w:p>
    <w:p>
      <w:r>
        <w:rPr>
          <w:rFonts w:ascii="宋体" w:hAnsi="宋体" w:eastAsia="宋体"/>
          <w:sz w:val="24"/>
        </w:rPr>
        <w:t>（美）朗恩·萨福科著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互联网时代营销圣经：社会化媒体营销全流程策划指南u3000u3000第3版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（美）朗恩·萨福科著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本书出售、求购地址：https://www.jiaokey.com/book/detail/13708229.html</w:t>
      </w:r>
    </w:p>
    <w:p>
      <w:r>
        <w:t>更多相关图书推荐：https://www.jiaokey.com</w:t>
      </w:r>
    </w:p>
    <w:p>
      <w:r>
        <w:t>（美）朗恩·萨福科著 其他作品：https://www.jiaokey.com/tag/（美）朗恩·萨福科著.html</w:t>
      </w:r>
    </w:p>
    <w:p>
      <w:r>
        <w:t>关键词搜索：https://www.jiaokey.com/tag/互联网时代营销圣经：社会化媒体营销全流程策划指南u3000u3000第3版.html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