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战时动员  下</w:t>
      </w:r>
    </w:p>
    <w:p>
      <w:r>
        <w:rPr>
          <w:rFonts w:ascii="宋体" w:hAnsi="宋体" w:eastAsia="宋体"/>
          <w:sz w:val="24"/>
        </w:rPr>
        <w:t>陆大钺，晓风主任委员；郑永明，邓晓，吴立平，陈涌副主任委员；陆大钺，李禹阶，周晓风委员；陆大钺，李禹阶主审；郑洪泉，黄立人主编；唐润明本册主编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战时动员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陆大钺，晓风主任委员；郑永明，邓晓，吴立平，陈涌副主任委员；陆大钺，李禹阶，周晓风委员；陆大钺，李禹阶主审；郑洪泉，黄立人主编；唐润明本册主编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本书出售、求购地址：https://www.jiaokey.com/book/detail/13708103.html</w:t>
      </w:r>
    </w:p>
    <w:p>
      <w:r>
        <w:t>更多相关图书推荐：https://www.jiaokey.com</w:t>
      </w:r>
    </w:p>
    <w:p>
      <w:r>
        <w:t>陆大钺，晓风主任委员；郑永明，邓晓，吴立平，陈涌副主任委员；陆大钺，李禹阶，周晓风委员；陆大钺，李禹阶主审；郑洪泉，黄立人主编；唐润明本册主编 其他作品：https://www.jiaokey.com/tag/陆大钺，晓风主任委员；郑永明，邓晓，吴立平，陈涌副主任委员；陆大钺，李禹阶，周晓风委员；陆大钺，李禹阶主审；郑洪泉，黄立人主编；唐润明本册主编.html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关键词搜索：https://www.jiaokey.com/tag/战时动员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