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冷冻干燥技术原理及应用研究新进展</w:t>
      </w:r>
    </w:p>
    <w:p>
      <w:r>
        <w:rPr>
          <w:rFonts w:ascii="宋体" w:hAnsi="宋体" w:eastAsia="宋体"/>
          <w:sz w:val="24"/>
        </w:rPr>
        <w:t>罗瑞明，李亚蕾，刘贵珊，范艳丽，剧柠，章中著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冷冻干燥技术原理及应用研究新进展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罗瑞明，李亚蕾，刘贵珊，范艳丽，剧柠，章中著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本书出售、求购地址：https://www.jiaokey.com/book/detail/13707274.html</w:t>
      </w:r>
    </w:p>
    <w:p>
      <w:r>
        <w:t>更多相关图书推荐：https://www.jiaokey.com</w:t>
      </w:r>
    </w:p>
    <w:p>
      <w:r>
        <w:t>罗瑞明，李亚蕾，刘贵珊，范艳丽，剧柠，章中著 其他作品：https://www.jiaokey.com/tag/罗瑞明，李亚蕾，刘贵珊，范艳丽，剧柠，章中著.html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关键词搜索：https://www.jiaokey.com/tag/冷冻干燥技术原理及应用研究新进展.html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