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机电创新设计基础及案例</w:t>
      </w:r>
    </w:p>
    <w:p>
      <w:r>
        <w:rPr>
          <w:rFonts w:ascii="宋体" w:hAnsi="宋体" w:eastAsia="宋体"/>
          <w:sz w:val="24"/>
        </w:rPr>
        <w:t>刘文智主编；王天，郭峰副主编；李海波，李杰，苏宪秋，张继宇，周春兴，贾献强，陈尚泽，何晓旭编委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机电创新设计基础及案例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刘文智主编；王天，郭峰副主编；李海波，李杰，苏宪秋，张继宇，周春兴，贾献强，陈尚泽，何晓旭编委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本书出售、求购地址：https://www.jiaokey.com/book/detail/13706563.html</w:t>
      </w:r>
    </w:p>
    <w:p>
      <w:r>
        <w:t>更多相关图书推荐：https://www.jiaokey.com</w:t>
      </w:r>
    </w:p>
    <w:p>
      <w:r>
        <w:t>刘文智主编；王天，郭峰副主编；李海波，李杰，苏宪秋，张继宇，周春兴，贾献强，陈尚泽，何晓旭编委 其他作品：https://www.jiaokey.com/tag/刘文智主编；王天，郭峰副主编；李海波，李杰，苏宪秋，张继宇，周春兴，贾献强，陈尚泽，何晓旭编委.html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关键词搜索：https://www.jiaokey.com/tag/机电创新设计基础及案例.html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