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无锡文化创意产业发展报告  2014  2014版</w:t>
      </w:r>
    </w:p>
    <w:p>
      <w:r>
        <w:rPr>
          <w:rFonts w:ascii="宋体" w:hAnsi="宋体" w:eastAsia="宋体"/>
          <w:sz w:val="24"/>
        </w:rPr>
        <w:t>谭军，张鸣年主编；周及真，吴文勤，王志丹副主编；张京成总编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无锡文化创意产业发展报告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谭军，张鸣年主编；周及真，吴文勤，王志丹副主编；张京成总编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本书出售、求购地址：https://www.jiaokey.com/book/detail/13706212.html</w:t>
      </w:r>
    </w:p>
    <w:p>
      <w:r>
        <w:t>更多相关图书推荐：https://www.jiaokey.com</w:t>
      </w:r>
    </w:p>
    <w:p>
      <w:r>
        <w:t>谭军，张鸣年主编；周及真，吴文勤，王志丹副主编；张京成总编 其他作品：https://www.jiaokey.com/tag/谭军，张鸣年主编；周及真，吴文勤，王志丹副主编；张京成总编.html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关键词搜索：https://www.jiaokey.com/tag/无锡文化创意产业发展报告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