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青年党史学者论坛  第1辑</w:t>
      </w:r>
    </w:p>
    <w:p>
      <w:r>
        <w:rPr>
          <w:rFonts w:ascii="宋体" w:hAnsi="宋体" w:eastAsia="宋体"/>
          <w:sz w:val="24"/>
        </w:rPr>
        <w:t>耿化敏主编；中国人民大学中共党史学笠青年教师工作坊专刊，中国人民大学中国共产党历史与理性研究院编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青年党史学者论坛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耿化敏主编；中国人民大学中共党史学笠青年教师工作坊专刊，中国人民大学中国共产党历史与理性研究院编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本书出售、求购地址：https://www.jiaokey.com/book/detail/13706211.html</w:t>
      </w:r>
    </w:p>
    <w:p>
      <w:r>
        <w:t>更多相关图书推荐：https://www.jiaokey.com</w:t>
      </w:r>
    </w:p>
    <w:p>
      <w:r>
        <w:t>耿化敏主编；中国人民大学中共党史学笠青年教师工作坊专刊，中国人民大学中国共产党历史与理性研究院编 其他作品：https://www.jiaokey.com/tag/耿化敏主编；中国人民大学中共党史学笠青年教师工作坊专刊，中国人民大学中国共产党历史与理性研究院编.html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关键词搜索：https://www.jiaokey.com/tag/青年党史学者论坛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