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程序设计语言与编译：语言的设计和实现  第4版</w:t>
      </w:r>
    </w:p>
    <w:p>
      <w:r>
        <w:rPr>
          <w:rFonts w:ascii="宋体" w:hAnsi="宋体" w:eastAsia="宋体"/>
          <w:sz w:val="24"/>
        </w:rPr>
        <w:t>王晓斌，陈文宇，余盛季，屈鸿，田玲编著；龚天富审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程序设计语言与编译：语言的设计和实现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王晓斌，陈文宇，余盛季，屈鸿，田玲编著；龚天富审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本书出售、求购地址：https://www.jiaokey.com/book/detail/13706081.html</w:t>
      </w:r>
    </w:p>
    <w:p>
      <w:r>
        <w:t>更多相关图书推荐：https://www.jiaokey.com</w:t>
      </w:r>
    </w:p>
    <w:p>
      <w:r>
        <w:t>王晓斌，陈文宇，余盛季，屈鸿，田玲编著；龚天富审 其他作品：https://www.jiaokey.com/tag/王晓斌，陈文宇，余盛季，屈鸿，田玲编著；龚天富审.html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关键词搜索：https://www.jiaokey.com/tag/程序设计语言与编译：语言的设计和实现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