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诗情词意里的中国  当代山水人物诗词一千首</w:t>
      </w:r>
    </w:p>
    <w:p>
      <w:r>
        <w:rPr>
          <w:rFonts w:ascii="宋体" w:hAnsi="宋体" w:eastAsia="宋体"/>
          <w:sz w:val="24"/>
        </w:rPr>
        <w:t>易行选编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诗情词意里的中国  当代山水人物诗词一千首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易行选编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本书出售、求购地址：https://www.jiaokey.com/book/detail/13704495.html</w:t>
      </w:r>
    </w:p>
    <w:p>
      <w:r>
        <w:t>更多相关图书推荐：https://www.jiaokey.com</w:t>
      </w:r>
    </w:p>
    <w:p>
      <w:r>
        <w:t>易行选编 其他作品：https://www.jiaokey.com/tag/易行选编.html</w:t>
      </w:r>
    </w:p>
    <w:p>
      <w:r>
        <w:t>北京：线装书局 出版图书：https://www.jiaokey.com/tag/北京：线装书局.html</w:t>
      </w:r>
    </w:p>
    <w:p>
      <w:r>
        <w:t>关键词搜索：https://www.jiaokey.com/tag/诗情词意里的中国  当代山水人物诗词一千首.html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