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企业价值评估</w:t>
      </w:r>
    </w:p>
    <w:p>
      <w:r>
        <w:rPr>
          <w:rFonts w:ascii="宋体" w:hAnsi="宋体" w:eastAsia="宋体"/>
          <w:sz w:val="24"/>
        </w:rPr>
        <w:t>罗伯特·A·G·蒙克斯（ROBERTA.G.MONKS），亚历山德拉·里德·拉杰科斯（ALEXANDRAREEDLAJOUX）著；秦丹萍译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罗伯特·A·G·蒙克斯（ROBERTA.G.MONKS），亚历山德拉·里德·拉杰科斯（ALEXANDRAREEDLAJOUX）著；秦丹萍译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本书出售、求购地址：https://www.jiaokey.com/book/detail/13704251.html</w:t>
      </w:r>
    </w:p>
    <w:p>
      <w:r>
        <w:t>更多相关图书推荐：https://www.jiaokey.com</w:t>
      </w:r>
    </w:p>
    <w:p>
      <w:r>
        <w:t>罗伯特·A·G·蒙克斯（ROBERTA.G.MONKS），亚历山德拉·里德·拉杰科斯（ALEXANDRAREEDLAJOUX）著；秦丹萍译 其他作品：https://www.jiaokey.com/tag/罗伯特·A·G·蒙克斯（ROBERTA.G.MONKS），亚历山德拉·里德·拉杰科斯（ALEXANDRAREEDLAJOUX）著；秦丹萍译.html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