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晨星之子:1876年卡斯特将军和印第安人的战争</w:t>
      </w:r>
    </w:p>
    <w:p>
      <w:r>
        <w:rPr>
          <w:rFonts w:ascii="宋体" w:hAnsi="宋体" w:eastAsia="宋体"/>
          <w:sz w:val="24"/>
        </w:rPr>
        <w:t>（美）伊文·S.康奈尔著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晨星之子:1876年卡斯特将军和印第安人的战争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（美）伊文·S.康奈尔著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本书出售、求购地址：https://www.jiaokey.com/book/detail/13703147.html</w:t>
      </w:r>
    </w:p>
    <w:p>
      <w:r>
        <w:t>更多相关图书推荐：https://www.jiaokey.com</w:t>
      </w:r>
    </w:p>
    <w:p>
      <w:r>
        <w:t>（美）伊文·S.康奈尔著 其他作品：https://www.jiaokey.com/tag/（美）伊文·S.康奈尔著.html</w:t>
      </w:r>
    </w:p>
    <w:p>
      <w:r>
        <w:t>关键词搜索：https://www.jiaokey.com/tag/晨星之子:1876年卡斯特将军和印第安人的战争.html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