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第3版</w:t>
      </w:r>
    </w:p>
    <w:p>
      <w:r>
        <w:rPr>
          <w:rFonts w:ascii="宋体" w:hAnsi="宋体" w:eastAsia="宋体"/>
          <w:sz w:val="24"/>
        </w:rPr>
        <w:t>张雷声主编；董正平副主编；李玉峰，陆宁，郑吉伟，姜冰，彭俞超，韩建新参编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张雷声主编；董正平副主编；李玉峰，陆宁，郑吉伟，姜冰，彭俞超，韩建新参编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本书出售、求购地址：https://www.jiaokey.com/book/detail/13703014.html</w:t>
      </w:r>
    </w:p>
    <w:p>
      <w:r>
        <w:t>更多相关图书推荐：https://www.jiaokey.com</w:t>
      </w:r>
    </w:p>
    <w:p>
      <w:r>
        <w:t>张雷声主编；董正平副主编；李玉峰，陆宁，郑吉伟，姜冰，彭俞超，韩建新参编 其他作品：https://www.jiaokey.com/tag/张雷声主编；董正平副主编；李玉峰，陆宁，郑吉伟，姜冰，彭俞超，韩建新参编.html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关键词搜索：https://www.jiaokey.com/tag/马克思主义政治经济学原理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