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  第2版</w:t>
      </w:r>
    </w:p>
    <w:p>
      <w:r>
        <w:rPr>
          <w:rFonts w:ascii="宋体" w:hAnsi="宋体" w:eastAsia="宋体"/>
          <w:sz w:val="24"/>
        </w:rPr>
        <w:t>吴良勤，李展主编；樊旭敏，陈倩倩副主编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吴良勤，李展主编；樊旭敏，陈倩倩副主编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本书出售、求购地址：https://www.jiaokey.com/book/detail/13702887.html</w:t>
      </w:r>
    </w:p>
    <w:p>
      <w:r>
        <w:t>更多相关图书推荐：https://www.jiaokey.com</w:t>
      </w:r>
    </w:p>
    <w:p>
      <w:r>
        <w:t>吴良勤，李展主编；樊旭敏，陈倩倩副主编 其他作品：https://www.jiaokey.com/tag/吴良勤，李展主编；樊旭敏，陈倩倩副主编.html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