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供用电技术管理</w:t>
      </w:r>
    </w:p>
    <w:p>
      <w:r>
        <w:rPr>
          <w:rFonts w:ascii="宋体" w:hAnsi="宋体" w:eastAsia="宋体"/>
          <w:sz w:val="24"/>
        </w:rPr>
        <w:t>伍爱莲，崔雪编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伍爱莲，崔雪编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武汉大学电气工程学院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本书出售、求购地址：https://www.jiaokey.com/book/detail/13702063.html</w:t>
      </w:r>
    </w:p>
    <w:p>
      <w:r>
        <w:t>更多相关图书推荐：https://www.jiaokey.com</w:t>
      </w:r>
    </w:p>
    <w:p>
      <w:r>
        <w:t>伍爱莲，崔雪编 其他作品：https://www.jiaokey.com/tag/伍爱莲，崔雪编.html</w:t>
      </w:r>
    </w:p>
    <w:p>
      <w:r>
        <w:t>武汉大学电气工程学院 出版图书：https://www.jiaokey.com/tag/武汉大学电气工程学院.html</w:t>
      </w:r>
    </w:p>
    <w:p>
      <w:r>
        <w:t>关键词搜索：https://www.jiaokey.com/tag/供用电技术管理.html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