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吴仕宏主编；李广伟，胡博，黄蕊，姜凤利，杨萍副主编；谷彩莲，谭东明，李征明，张宁，史云玲参编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吴仕宏主编；李广伟，胡博，黄蕊，姜凤利，杨萍副主编；谷彩莲，谭东明，李征明，张宁，史云玲参编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本书出售、求购地址：https://www.jiaokey.com/book/detail/13701653.html</w:t>
      </w:r>
    </w:p>
    <w:p>
      <w:r>
        <w:t>更多相关图书推荐：https://www.jiaokey.com</w:t>
      </w:r>
    </w:p>
    <w:p>
      <w:r>
        <w:t>吴仕宏主编；李广伟，胡博，黄蕊，姜凤利，杨萍副主编；谷彩莲，谭东明，李征明，张宁，史云玲参编 其他作品：https://www.jiaokey.com/tag/吴仕宏主编；李广伟，胡博，黄蕊，姜凤利，杨萍副主编；谷彩莲，谭东明，李征明，张宁，史云玲参编.html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