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</w:t>
      </w:r>
    </w:p>
    <w:p>
      <w:r>
        <w:rPr>
          <w:rFonts w:ascii="宋体" w:hAnsi="宋体" w:eastAsia="宋体"/>
          <w:sz w:val="24"/>
        </w:rPr>
        <w:t>王佐仁，孙学英主编；杨大成，孙润芳副主编；史维良，刘云忠，张云，安琳，严惠云参编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王佐仁，孙学英主编；杨大成，孙润芳副主编；史维良，刘云忠，张云，安琳，严惠云参编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本书出售、求购地址：https://www.jiaokey.com/book/detail/13701599.html</w:t>
      </w:r>
    </w:p>
    <w:p>
      <w:r>
        <w:t>更多相关图书推荐：https://www.jiaokey.com</w:t>
      </w:r>
    </w:p>
    <w:p>
      <w:r>
        <w:t>王佐仁，孙学英主编；杨大成，孙润芳副主编；史维良，刘云忠，张云，安琳，严惠云参编 其他作品：https://www.jiaokey.com/tag/王佐仁，孙学英主编；杨大成，孙润芳副主编；史维良，刘云忠，张云，安琳，严惠云参编.html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