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</w:t>
      </w:r>
    </w:p>
    <w:p>
      <w:r>
        <w:rPr>
          <w:rFonts w:ascii="宋体" w:hAnsi="宋体" w:eastAsia="宋体"/>
          <w:sz w:val="24"/>
        </w:rPr>
        <w:t>彭明春，马纪主编；陈其新，王有武，施文正，聂呈荣，王玉，万海清，陈国副主编；陈国，陈其新，耿丽晶，侯沁文，胡颖，李转见，刘小查，马纪，聂呈荣，彭明春等编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彭明春，马纪主编；陈其新，王有武，施文正，聂呈荣，王玉，万海清，陈国副主编；陈国，陈其新，耿丽晶，侯沁文，胡颖，李转见，刘小查，马纪，聂呈荣，彭明春等编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本书出售、求购地址：https://www.jiaokey.com/book/detail/13701538.html</w:t>
      </w:r>
    </w:p>
    <w:p>
      <w:r>
        <w:t>更多相关图书推荐：https://www.jiaokey.com</w:t>
      </w:r>
    </w:p>
    <w:p>
      <w:r>
        <w:t>彭明春，马纪主编；陈其新，王有武，施文正，聂呈荣，王玉，万海清，陈国副主编；陈国，陈其新，耿丽晶，侯沁文，胡颖，李转见，刘小查，马纪，聂呈荣，彭明春等编 其他作品：https://www.jiaokey.com/tag/彭明春，马纪主编；陈其新，王有武，施文正，聂呈荣，王玉，万海清，陈国副主编；陈国，陈其新，耿丽晶，侯沁文，胡颖，李转见，刘小查，马纪，聂呈荣，彭明春等编.html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关键词搜索：https://www.jiaokey.com/tag/生物统计学.html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